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6E0" w:rsidRDefault="0027686F">
      <w:pPr>
        <w:spacing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CA36E0" w:rsidRDefault="0027686F">
      <w:pPr>
        <w:spacing w:line="240" w:lineRule="auto"/>
        <w:ind w:right="-568" w:firstLine="709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для проведения промежуточной аттестации</w:t>
      </w:r>
    </w:p>
    <w:p w:rsidR="00CA36E0" w:rsidRDefault="0027686F">
      <w:pPr>
        <w:spacing w:line="240" w:lineRule="auto"/>
        <w:ind w:right="-568" w:firstLine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ОП</w:t>
      </w:r>
      <w:r>
        <w:rPr>
          <w:rFonts w:ascii="Times New Roman" w:hAnsi="Times New Roman" w:cs="Times New Roman"/>
          <w:sz w:val="28"/>
          <w:szCs w:val="28"/>
        </w:rPr>
        <w:t>13 «Безопасность дорожного движения»</w:t>
      </w:r>
    </w:p>
    <w:p w:rsidR="00CA36E0" w:rsidRDefault="0027686F">
      <w:pPr>
        <w:spacing w:line="240" w:lineRule="auto"/>
        <w:ind w:right="-568" w:firstLine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специальности «</w:t>
      </w:r>
      <w:r w:rsidRPr="0027686F">
        <w:rPr>
          <w:rFonts w:ascii="Times New Roman" w:hAnsi="Times New Roman" w:cs="Times New Roman"/>
          <w:sz w:val="28"/>
          <w:szCs w:val="28"/>
        </w:rPr>
        <w:t>23.02.07 Техническое обслуживание и ремонт автотранспортных средств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»</w:t>
      </w:r>
    </w:p>
    <w:p w:rsidR="00CA36E0" w:rsidRDefault="00CA36E0">
      <w:pPr>
        <w:tabs>
          <w:tab w:val="left" w:pos="10076"/>
        </w:tabs>
        <w:spacing w:line="240" w:lineRule="auto"/>
        <w:ind w:right="-568" w:firstLine="709"/>
        <w:rPr>
          <w:sz w:val="28"/>
          <w:szCs w:val="28"/>
        </w:rPr>
      </w:pPr>
    </w:p>
    <w:p w:rsidR="00CA36E0" w:rsidRDefault="0027686F">
      <w:pPr>
        <w:tabs>
          <w:tab w:val="left" w:pos="8808"/>
        </w:tabs>
        <w:spacing w:line="240" w:lineRule="auto"/>
        <w:ind w:right="-568" w:firstLine="709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r>
        <w:rPr>
          <w:rFonts w:ascii="Times New Roman" w:hAnsi="Times New Roman" w:cs="Times New Roman"/>
          <w:sz w:val="28"/>
          <w:szCs w:val="28"/>
        </w:rPr>
        <w:t>дифференцированного зачета.</w:t>
      </w:r>
    </w:p>
    <w:p w:rsidR="00CA36E0" w:rsidRDefault="0027686F">
      <w:pPr>
        <w:spacing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Дифференцированный зачет по ОП13 «Безопасность дорожного движения» проводится с целью контроля планируемых к освоению общих и предметных результатов, формируемых ОК, ПК с учетом получаемой специальности «</w:t>
      </w:r>
      <w:r w:rsidRPr="0027686F">
        <w:rPr>
          <w:rFonts w:ascii="Times New Roman" w:hAnsi="Times New Roman" w:cs="Times New Roman"/>
          <w:sz w:val="28"/>
          <w:szCs w:val="28"/>
        </w:rPr>
        <w:t>23.02.07 Техническое обслуживание и ремонт автотранспортных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A36E0" w:rsidRDefault="0027686F">
      <w:pPr>
        <w:spacing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промежуточной аттестации по учебной дисциплине ОП13 «Безопасность дорожного движения» складывается из:</w:t>
      </w:r>
    </w:p>
    <w:p w:rsidR="00CA36E0" w:rsidRDefault="0027686F">
      <w:pPr>
        <w:spacing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результатов текущего контроля (контрольные точки по теме 1,1-1,6; 2,1-2,4; 3,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 по ОП;</w:t>
      </w:r>
    </w:p>
    <w:p w:rsidR="00CA36E0" w:rsidRDefault="0027686F">
      <w:pPr>
        <w:spacing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выполнения тестовых заданий на сайте колледжа (промежуточная аттестация по дисциплине).</w:t>
      </w:r>
    </w:p>
    <w:p w:rsidR="00CA36E0" w:rsidRDefault="00CA36E0">
      <w:pPr>
        <w:tabs>
          <w:tab w:val="left" w:pos="10076"/>
        </w:tabs>
        <w:spacing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36E0" w:rsidRDefault="0027686F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CA36E0" w:rsidRDefault="0027686F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CA36E0" w:rsidRDefault="0027686F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форме дифференцированного зачета</w:t>
      </w:r>
      <w:r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</w:p>
    <w:p w:rsidR="00CA36E0" w:rsidRDefault="00CA36E0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A36E0" w:rsidRDefault="0027686F">
      <w:pPr>
        <w:spacing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1.  Законодательство, определяющее правовые основы обеспече</w:t>
      </w:r>
      <w:r>
        <w:rPr>
          <w:rFonts w:ascii="Times New Roman" w:hAnsi="Times New Roman" w:cs="Times New Roman"/>
          <w:sz w:val="28"/>
          <w:szCs w:val="28"/>
        </w:rPr>
        <w:t xml:space="preserve">ния безопасности дорожного движения и регулирующее отношения в сфере взаимодействия общества и природы.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Законодательство, устанавливающее ответственность за нарушения в сфере дорожного движения.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Применение упрощенного оформления дорожно-транспортных происш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ествий. Общие положения, основные понятия и термины, используемые в Правилах дорожного движения. </w:t>
      </w:r>
    </w:p>
    <w:p w:rsidR="00CA36E0" w:rsidRDefault="0027686F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Обязанности участников дорожного движения.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Обязанности лиц уполномоченных регулировать дорожное движение.</w:t>
      </w:r>
    </w:p>
    <w:p w:rsidR="00CA36E0" w:rsidRDefault="0027686F">
      <w:pPr>
        <w:spacing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Дорожные знаки. Значение дорожных знаков в </w:t>
      </w:r>
      <w:r>
        <w:rPr>
          <w:rFonts w:ascii="Times New Roman" w:eastAsia="Calibri" w:hAnsi="Times New Roman" w:cs="Times New Roman"/>
          <w:sz w:val="28"/>
          <w:szCs w:val="28"/>
        </w:rPr>
        <w:t>общей системе организации дорожного движения. Предупреждающие знаки, их назначение, название и место установки. Знаки приоритета, их назначение, название и место установки. Запрещающие знаки, их назначение, название и место установки. Предписывающие знаки,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их назначение, название и место установки. Информационно-указательные знаки, их назначение, название и установка. Знаки сервиса, название и их установка.</w:t>
      </w:r>
    </w:p>
    <w:p w:rsidR="00CA36E0" w:rsidRDefault="0027686F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4. </w:t>
      </w: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Дорожная разметка и ее характеристика Горизонтальная разметка, назначение, цвет и условия применен</w:t>
      </w: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ия каждого вида горизонтальной разметки. Название линий и надписей на проезжей части. Вертикальная разметка, назначение, цвет и условия применения каждого вида вертикальной разметки. </w:t>
      </w:r>
    </w:p>
    <w:p w:rsidR="00CA36E0" w:rsidRDefault="0027686F">
      <w:pPr>
        <w:spacing w:line="240" w:lineRule="auto"/>
        <w:ind w:right="-568" w:firstLine="709"/>
        <w:jc w:val="both"/>
      </w:pP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5. Типы светофоров и их назначение. Значение сигналов светофора и действ</w:t>
      </w: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ия водителей в соответствии с этими сигналами. </w:t>
      </w: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Сигналы регулировщика. Значение сигналов регулировщика для безрельсовых транспортных средств, трамваев и пешеходов. </w:t>
      </w:r>
    </w:p>
    <w:p w:rsidR="00CA36E0" w:rsidRDefault="0027686F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 xml:space="preserve">6.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Обязанности водителей по обеспечению проезда транспортных средств с включенными проблесковыми маячками.  Начало движения и маневрирование. Выполнение поворотов, разворота. Места где развороты запрещены. Движение задним ходом. Места где запрещено движение з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адним ходом. </w:t>
      </w:r>
    </w:p>
    <w:p w:rsidR="00CA36E0" w:rsidRDefault="0027686F">
      <w:pPr>
        <w:spacing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Обгон, опережение и встречный разъезд. Обязанности водителей перед началом обгона. Завершение обгона. Запрещение на обгон. Правила встречного разъезда. </w:t>
      </w:r>
    </w:p>
    <w:p w:rsidR="00CA36E0" w:rsidRDefault="0027686F">
      <w:pPr>
        <w:spacing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Классификация пешеходных переходов, проезд пешеходных переходов. Действия водителя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заторе, образовавшемся за пешеходным переходом. Проезд остановок для маршрутных транспортных средств.</w:t>
      </w:r>
    </w:p>
    <w:p w:rsidR="00CA36E0" w:rsidRDefault="0027686F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Проезд железнодорожных переездов.  Типы пересечений железнодорожных путей с автомобильными дорогами. Оборудование переездов. Действие водителя при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вынужденной остановке на железнодорожном переезде. Сигналы экстренной остановки и общей тревоги</w:t>
      </w:r>
    </w:p>
    <w:p w:rsidR="00CA36E0" w:rsidRDefault="0027686F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Дорожное движение. Понятие «дорожно-транспортное происшествие», дорожно-транспортное происшествие – социальная проблема. Классификация дорожно-транспортных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происшествий. Дорожные условия и безопасность движения. Контроль за безопасностью дорожного движения – государственный, ведомственный, общественный. Опасная и аварийная дорожная обстановка. Механизм дорожно-транспортных происшествий.  Влияние свойств 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портного средства на эффективность и безопасность управления. Понятие о динамичном габарите транспортного средства. Прямолинейное движение транспортного средств и маневрирование в ограниченном пространстве. </w:t>
      </w:r>
    </w:p>
    <w:p w:rsidR="00CA36E0" w:rsidRDefault="0027686F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 Обеспечение безопасности наиболее уязвимых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частников дорожного движения. Управление транспортным средством в местах скопления пешеходов, оценка их поведения и меры предотвращения наезда. Управление транспортным средством в местах возможного появления детей и подростков (школы, детские площадки).</w:t>
      </w:r>
    </w:p>
    <w:p w:rsidR="00CA36E0" w:rsidRDefault="0027686F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транспортным средством при движении по городским и загородным дорогам в темное время суток и в условиях недостаточной видимости. Пользование световыми приборами и сигналами в темное время суток, во время дождя, при тумане и снегопаде, при пред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намеренной и вынужденной остановках. Меры предотвращения ослепления водителем встречного транспортного средства.  Правила и приемы вождения по бездорожью, управление транспортным средством на полевых, лесных, колейных, щитовых дорогах, «зимниках». Правила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приемы преодоления канав, порогов, песчаных барханов. Управление транспортным средством на железнодорожных переездах. Особенности проезда регулируемых и нерегулируемых переездов, мостов, путепроводов, транспортных развязок, тоннелей.</w:t>
      </w:r>
    </w:p>
    <w:p w:rsidR="00CA36E0" w:rsidRDefault="0027686F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13. Режим экономично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управления транспортным средством в различных дорожных и метеоусловиях. Приборы для контроля расхода топлива при движении транспортного средства. Влияние режима работы двигателя на загрязнение окружающей среды. Принципы безопасного управления транспортн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ым средством.</w:t>
      </w:r>
    </w:p>
    <w:p w:rsidR="00CA36E0" w:rsidRDefault="0027686F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14. Познавательные функции, системы восприятия и психомоторные навыки. Этические основы деятельности водителя. Основы эффективного общения. Эмоциональные состояния и профилактика конфликтов.</w:t>
      </w:r>
    </w:p>
    <w:p w:rsidR="00CA36E0" w:rsidRDefault="0027686F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15. Определение надёжности водителя: пригодность,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одготовленность, работоспособность. Влияние квалификации, образование, стажа работы и возраста на надёжность водителя. Правовое воспитание водителя.</w:t>
      </w:r>
    </w:p>
    <w:p w:rsidR="00CA36E0" w:rsidRDefault="0027686F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Организационно-правовые аспекты и правила оказания первой помощи Оказание первой помощи при отсутствии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сознания, остановке дыхания и кровообращения. Оказание первой помощи при наружных кровотечениях и травмах. Оказание первой помощи при прочих состояниях, транспортировка пострадавших в ДТП. </w:t>
      </w:r>
    </w:p>
    <w:p w:rsidR="00CA36E0" w:rsidRDefault="00CA36E0">
      <w:pPr>
        <w:spacing w:line="240" w:lineRule="auto"/>
        <w:ind w:right="-568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A36E0" w:rsidRDefault="00CA36E0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6E0" w:rsidRDefault="00CA36E0">
      <w:pPr>
        <w:spacing w:line="240" w:lineRule="auto"/>
        <w:ind w:right="-568" w:firstLine="709"/>
        <w:jc w:val="both"/>
        <w:rPr>
          <w:sz w:val="28"/>
          <w:szCs w:val="28"/>
        </w:rPr>
      </w:pPr>
    </w:p>
    <w:p w:rsidR="00CA36E0" w:rsidRDefault="00CA36E0">
      <w:pPr>
        <w:spacing w:line="240" w:lineRule="auto"/>
        <w:ind w:right="-568" w:firstLine="709"/>
        <w:jc w:val="both"/>
        <w:rPr>
          <w:sz w:val="28"/>
          <w:szCs w:val="28"/>
        </w:rPr>
      </w:pPr>
    </w:p>
    <w:p w:rsidR="00CA36E0" w:rsidRDefault="0027686F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CA36E0" w:rsidRDefault="00CA36E0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36E0" w:rsidRDefault="0027686F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5 (</w:t>
      </w:r>
      <w:proofErr w:type="spellStart"/>
      <w:r>
        <w:rPr>
          <w:sz w:val="28"/>
          <w:szCs w:val="28"/>
        </w:rPr>
        <w:t>отл</w:t>
      </w:r>
      <w:proofErr w:type="spellEnd"/>
      <w:r>
        <w:rPr>
          <w:sz w:val="28"/>
          <w:szCs w:val="28"/>
        </w:rPr>
        <w:t>.):</w:t>
      </w:r>
    </w:p>
    <w:p w:rsidR="00CA36E0" w:rsidRDefault="0027686F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процент выполнения задания </w:t>
      </w:r>
      <w:r>
        <w:rPr>
          <w:sz w:val="28"/>
          <w:szCs w:val="28"/>
        </w:rPr>
        <w:t>90 % и выше</w:t>
      </w:r>
    </w:p>
    <w:p w:rsidR="00CA36E0" w:rsidRDefault="0027686F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4 (хор.):</w:t>
      </w:r>
    </w:p>
    <w:p w:rsidR="00CA36E0" w:rsidRDefault="0027686F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75% - 89%</w:t>
      </w:r>
    </w:p>
    <w:p w:rsidR="00CA36E0" w:rsidRDefault="0027686F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(уд.):</w:t>
      </w:r>
    </w:p>
    <w:p w:rsidR="00CA36E0" w:rsidRDefault="0027686F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60 % - 74%</w:t>
      </w:r>
    </w:p>
    <w:p w:rsidR="00CA36E0" w:rsidRDefault="0027686F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(неуд):</w:t>
      </w:r>
    </w:p>
    <w:p w:rsidR="00CA36E0" w:rsidRDefault="0027686F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ниже 60%</w:t>
      </w:r>
    </w:p>
    <w:p w:rsidR="00CA36E0" w:rsidRDefault="00CA36E0">
      <w:pPr>
        <w:jc w:val="both"/>
      </w:pPr>
    </w:p>
    <w:sectPr w:rsidR="00CA36E0">
      <w:pgSz w:w="11906" w:h="16838"/>
      <w:pgMar w:top="1134" w:right="1134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6E0"/>
    <w:rsid w:val="0027686F"/>
    <w:rsid w:val="00CA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4C0A0-2DD5-42A5-BC5E-BB1108C09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ascii="PT Astra Serif" w:hAnsi="PT Astra Serif"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8">
    <w:name w:val="Normal (Web)"/>
    <w:basedOn w:val="a"/>
    <w:uiPriority w:val="99"/>
    <w:unhideWhenUsed/>
    <w:qFormat/>
    <w:rsid w:val="009C5A1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C5A16"/>
    <w:pPr>
      <w:spacing w:after="20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3</Pages>
  <Words>923</Words>
  <Characters>5263</Characters>
  <Application>Microsoft Office Word</Application>
  <DocSecurity>0</DocSecurity>
  <Lines>43</Lines>
  <Paragraphs>12</Paragraphs>
  <ScaleCrop>false</ScaleCrop>
  <Company>KTK</Company>
  <LinksUpToDate>false</LinksUpToDate>
  <CharactersWithSpaces>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Пользователь</cp:lastModifiedBy>
  <cp:revision>31</cp:revision>
  <dcterms:created xsi:type="dcterms:W3CDTF">2024-05-08T03:58:00Z</dcterms:created>
  <dcterms:modified xsi:type="dcterms:W3CDTF">2026-06-17T10:31:00Z</dcterms:modified>
  <dc:language>ru-RU</dc:language>
</cp:coreProperties>
</file>